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8B1" w:rsidRPr="00484119" w:rsidRDefault="00265E4E">
      <w:pPr>
        <w:rPr>
          <w:rFonts w:ascii="Verdana" w:hAnsi="Verdana"/>
        </w:rPr>
      </w:pPr>
      <w:bookmarkStart w:id="0" w:name="_GoBack"/>
      <w:bookmarkEnd w:id="0"/>
      <w:r w:rsidRPr="00484119">
        <w:rPr>
          <w:rFonts w:ascii="Verdana" w:hAnsi="Verdana"/>
          <w:b/>
        </w:rPr>
        <w:t xml:space="preserve">Ausschreibungstext </w:t>
      </w:r>
      <w:r w:rsidR="007C01D0">
        <w:rPr>
          <w:rFonts w:ascii="Verdana" w:hAnsi="Verdana"/>
          <w:b/>
        </w:rPr>
        <w:t xml:space="preserve">für die </w:t>
      </w:r>
      <w:r w:rsidR="00917B47" w:rsidRPr="00484119">
        <w:rPr>
          <w:rFonts w:ascii="Verdana" w:hAnsi="Verdana"/>
          <w:b/>
        </w:rPr>
        <w:t xml:space="preserve">Einblasdämmung </w:t>
      </w:r>
      <w:r w:rsidR="007D499D" w:rsidRPr="00484119">
        <w:rPr>
          <w:rFonts w:ascii="Verdana" w:hAnsi="Verdana"/>
          <w:b/>
        </w:rPr>
        <w:t>für Installationsschächte</w:t>
      </w:r>
      <w:r w:rsidR="00917B47" w:rsidRPr="00484119">
        <w:rPr>
          <w:rFonts w:ascii="Verdana" w:hAnsi="Verdana"/>
          <w:b/>
        </w:rPr>
        <w:t xml:space="preserve"> mit der EBD Technologie</w:t>
      </w:r>
      <w:r w:rsidR="007D499D" w:rsidRPr="00484119">
        <w:rPr>
          <w:rFonts w:ascii="Verdana" w:hAnsi="Verdana"/>
          <w:b/>
        </w:rPr>
        <w:t xml:space="preserve">                                                                              </w:t>
      </w:r>
    </w:p>
    <w:p w:rsidR="00917B47" w:rsidRPr="00484119" w:rsidRDefault="00917B47" w:rsidP="00D908B1">
      <w:pPr>
        <w:pStyle w:val="StandardWeb"/>
        <w:spacing w:before="30" w:beforeAutospacing="0" w:after="0" w:afterAutospacing="0"/>
        <w:rPr>
          <w:rFonts w:ascii="Verdana" w:hAnsi="Verdana" w:cs="Arial"/>
          <w:b/>
          <w:bCs/>
          <w:color w:val="000000"/>
          <w:sz w:val="20"/>
          <w:szCs w:val="20"/>
        </w:rPr>
      </w:pPr>
    </w:p>
    <w:p w:rsidR="00CC0D99" w:rsidRDefault="00CC0D99" w:rsidP="00D908B1">
      <w:pPr>
        <w:pStyle w:val="StandardWeb"/>
        <w:spacing w:before="30" w:beforeAutospacing="0" w:after="0" w:afterAutospacing="0"/>
        <w:rPr>
          <w:rFonts w:ascii="Helvetica-Bold" w:hAnsi="Helvetica-Bold" w:cs="Helvetica-Bold"/>
          <w:b/>
          <w:bCs/>
          <w:sz w:val="19"/>
          <w:szCs w:val="19"/>
        </w:rPr>
      </w:pPr>
    </w:p>
    <w:p w:rsidR="00CC0D99" w:rsidRDefault="00CC0D99" w:rsidP="00D908B1">
      <w:pPr>
        <w:pStyle w:val="StandardWeb"/>
        <w:spacing w:before="30" w:beforeAutospacing="0" w:after="0" w:afterAutospacing="0"/>
        <w:rPr>
          <w:rFonts w:ascii="Verdana" w:hAnsi="Verdana" w:cs="Arial"/>
          <w:b/>
          <w:bCs/>
          <w:color w:val="000000"/>
          <w:sz w:val="16"/>
          <w:szCs w:val="16"/>
        </w:rPr>
      </w:pPr>
      <w:r>
        <w:rPr>
          <w:rFonts w:ascii="Helvetica-Bold" w:hAnsi="Helvetica-Bold" w:cs="Helvetica-Bold"/>
          <w:b/>
          <w:bCs/>
          <w:sz w:val="19"/>
          <w:szCs w:val="19"/>
        </w:rPr>
        <w:t xml:space="preserve">Pos. </w:t>
      </w:r>
      <w:r>
        <w:rPr>
          <w:rFonts w:ascii="Helvetica-Bold" w:hAnsi="Helvetica-Bold" w:cs="Helvetica-Bold"/>
          <w:b/>
          <w:bCs/>
          <w:sz w:val="19"/>
          <w:szCs w:val="19"/>
        </w:rPr>
        <w:tab/>
        <w:t xml:space="preserve">Menge </w:t>
      </w:r>
      <w:r>
        <w:rPr>
          <w:rFonts w:ascii="Helvetica-Bold" w:hAnsi="Helvetica-Bold" w:cs="Helvetica-Bold"/>
          <w:b/>
          <w:bCs/>
          <w:sz w:val="19"/>
          <w:szCs w:val="19"/>
        </w:rPr>
        <w:tab/>
        <w:t xml:space="preserve">Ein. </w:t>
      </w:r>
      <w:r>
        <w:rPr>
          <w:rFonts w:ascii="Helvetica-Bold" w:hAnsi="Helvetica-Bold" w:cs="Helvetica-Bold"/>
          <w:b/>
          <w:bCs/>
          <w:sz w:val="19"/>
          <w:szCs w:val="19"/>
        </w:rPr>
        <w:tab/>
        <w:t xml:space="preserve">Text </w:t>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t xml:space="preserve">EP  </w:t>
      </w:r>
      <w:r>
        <w:rPr>
          <w:rFonts w:ascii="Helvetica-Bold" w:hAnsi="Helvetica-Bold" w:cs="Helvetica-Bold"/>
          <w:b/>
          <w:bCs/>
          <w:sz w:val="19"/>
          <w:szCs w:val="19"/>
        </w:rPr>
        <w:tab/>
      </w:r>
      <w:r>
        <w:rPr>
          <w:rFonts w:ascii="Helvetica-Bold" w:hAnsi="Helvetica-Bold" w:cs="Helvetica-Bold"/>
          <w:b/>
          <w:bCs/>
          <w:sz w:val="19"/>
          <w:szCs w:val="19"/>
        </w:rPr>
        <w:tab/>
        <w:t>GP</w:t>
      </w:r>
    </w:p>
    <w:p w:rsidR="00D908B1" w:rsidRDefault="00D908B1" w:rsidP="00D908B1">
      <w:pPr>
        <w:pStyle w:val="StandardWeb"/>
        <w:spacing w:before="30" w:beforeAutospacing="0" w:after="0" w:afterAutospacing="0"/>
        <w:ind w:firstLine="700"/>
        <w:rPr>
          <w:rFonts w:ascii="Verdana" w:hAnsi="Verdana" w:cs="Arial"/>
          <w:color w:val="000000"/>
          <w:sz w:val="16"/>
          <w:szCs w:val="16"/>
        </w:rPr>
      </w:pPr>
      <w:r w:rsidRPr="00CC0D99">
        <w:rPr>
          <w:rFonts w:ascii="Verdana" w:hAnsi="Verdana" w:cs="Arial"/>
          <w:color w:val="000000"/>
          <w:sz w:val="16"/>
          <w:szCs w:val="16"/>
        </w:rPr>
        <w:t> </w:t>
      </w:r>
    </w:p>
    <w:p w:rsidR="00BB0056" w:rsidRDefault="00BB0056" w:rsidP="00BB0056">
      <w:pPr>
        <w:pStyle w:val="StandardWeb"/>
        <w:spacing w:before="30" w:beforeAutospacing="0" w:after="0" w:afterAutospacing="0"/>
        <w:rPr>
          <w:rFonts w:ascii="Verdana" w:hAnsi="Verdana" w:cs="Arial"/>
          <w:b/>
          <w:bCs/>
          <w:color w:val="000000"/>
          <w:sz w:val="16"/>
          <w:szCs w:val="16"/>
        </w:rPr>
      </w:pPr>
      <w:r>
        <w:rPr>
          <w:rFonts w:ascii="Verdana" w:hAnsi="Verdana" w:cs="Arial"/>
          <w:color w:val="000000"/>
          <w:sz w:val="16"/>
          <w:szCs w:val="16"/>
        </w:rPr>
        <w:t>……</w:t>
      </w:r>
      <w:r w:rsidR="00CC0D99">
        <w:rPr>
          <w:rFonts w:ascii="Verdana" w:hAnsi="Verdana" w:cs="Arial"/>
          <w:color w:val="000000"/>
          <w:sz w:val="16"/>
          <w:szCs w:val="16"/>
        </w:rPr>
        <w:tab/>
      </w:r>
      <w:r>
        <w:rPr>
          <w:rFonts w:ascii="Verdana" w:hAnsi="Verdana" w:cs="Arial"/>
          <w:color w:val="000000"/>
          <w:sz w:val="16"/>
          <w:szCs w:val="16"/>
        </w:rPr>
        <w:t>………</w:t>
      </w:r>
      <w:r w:rsidR="00CC0D99">
        <w:rPr>
          <w:rFonts w:ascii="Verdana" w:hAnsi="Verdana" w:cs="Arial"/>
          <w:color w:val="000000"/>
          <w:sz w:val="16"/>
          <w:szCs w:val="16"/>
        </w:rPr>
        <w:tab/>
      </w:r>
      <w:r>
        <w:rPr>
          <w:rFonts w:ascii="Verdana" w:hAnsi="Verdana" w:cs="Arial"/>
          <w:color w:val="000000"/>
          <w:sz w:val="16"/>
          <w:szCs w:val="16"/>
        </w:rPr>
        <w:t>m³</w:t>
      </w:r>
      <w:r w:rsidR="00CC0D99">
        <w:rPr>
          <w:rFonts w:ascii="Verdana" w:hAnsi="Verdana" w:cs="Arial"/>
          <w:color w:val="000000"/>
          <w:sz w:val="16"/>
          <w:szCs w:val="16"/>
        </w:rPr>
        <w:tab/>
      </w:r>
      <w:r w:rsidR="00CC0D99" w:rsidRPr="00CC0D99">
        <w:rPr>
          <w:rFonts w:ascii="Verdana" w:hAnsi="Verdana" w:cs="Arial"/>
          <w:b/>
          <w:bCs/>
          <w:color w:val="000000"/>
          <w:sz w:val="16"/>
          <w:szCs w:val="16"/>
        </w:rPr>
        <w:t>EINBLASDÄMM</w:t>
      </w:r>
      <w:r>
        <w:rPr>
          <w:rFonts w:ascii="Verdana" w:hAnsi="Verdana" w:cs="Arial"/>
          <w:b/>
          <w:bCs/>
          <w:color w:val="000000"/>
          <w:sz w:val="16"/>
          <w:szCs w:val="16"/>
        </w:rPr>
        <w:t>UNG für Installationsschächte</w:t>
      </w:r>
      <w:r>
        <w:rPr>
          <w:rFonts w:ascii="Verdana" w:hAnsi="Verdana" w:cs="Arial"/>
          <w:b/>
          <w:bCs/>
          <w:color w:val="000000"/>
          <w:sz w:val="16"/>
          <w:szCs w:val="16"/>
        </w:rPr>
        <w:tab/>
      </w:r>
      <w:r>
        <w:rPr>
          <w:rFonts w:ascii="Verdana" w:hAnsi="Verdana" w:cs="Arial"/>
          <w:b/>
          <w:bCs/>
          <w:color w:val="000000"/>
          <w:sz w:val="16"/>
          <w:szCs w:val="16"/>
        </w:rPr>
        <w:tab/>
        <w:t>………..</w:t>
      </w:r>
      <w:r>
        <w:rPr>
          <w:rFonts w:ascii="Verdana" w:hAnsi="Verdana" w:cs="Arial"/>
          <w:b/>
          <w:bCs/>
          <w:color w:val="000000"/>
          <w:sz w:val="16"/>
          <w:szCs w:val="16"/>
        </w:rPr>
        <w:tab/>
      </w:r>
      <w:r>
        <w:rPr>
          <w:rFonts w:ascii="Verdana" w:hAnsi="Verdana" w:cs="Arial"/>
          <w:b/>
          <w:bCs/>
          <w:color w:val="000000"/>
          <w:sz w:val="16"/>
          <w:szCs w:val="16"/>
        </w:rPr>
        <w:tab/>
        <w:t>……….</w:t>
      </w:r>
    </w:p>
    <w:p w:rsidR="00CC0D99" w:rsidRPr="00BB0056" w:rsidRDefault="00BB0056" w:rsidP="00BB0056">
      <w:pPr>
        <w:pStyle w:val="StandardWeb"/>
        <w:spacing w:before="30" w:beforeAutospacing="0" w:after="0" w:afterAutospacing="0"/>
        <w:rPr>
          <w:rFonts w:ascii="Verdana" w:hAnsi="Verdana" w:cs="Arial"/>
          <w:color w:val="000000"/>
          <w:sz w:val="16"/>
          <w:szCs w:val="16"/>
        </w:rPr>
      </w:pPr>
      <w:r>
        <w:rPr>
          <w:rFonts w:ascii="Verdana" w:hAnsi="Verdana" w:cs="Arial"/>
          <w:b/>
          <w:bCs/>
          <w:color w:val="000000"/>
          <w:sz w:val="16"/>
          <w:szCs w:val="16"/>
        </w:rPr>
        <w:tab/>
      </w:r>
      <w:r>
        <w:rPr>
          <w:rFonts w:ascii="Verdana" w:hAnsi="Verdana" w:cs="Arial"/>
          <w:b/>
          <w:bCs/>
          <w:color w:val="000000"/>
          <w:sz w:val="16"/>
          <w:szCs w:val="16"/>
        </w:rPr>
        <w:tab/>
      </w:r>
      <w:r>
        <w:rPr>
          <w:rFonts w:ascii="Verdana" w:hAnsi="Verdana" w:cs="Arial"/>
          <w:b/>
          <w:bCs/>
          <w:color w:val="000000"/>
          <w:sz w:val="16"/>
          <w:szCs w:val="16"/>
        </w:rPr>
        <w:tab/>
      </w:r>
      <w:r w:rsidRPr="00BB0056">
        <w:rPr>
          <w:rFonts w:ascii="Verdana" w:hAnsi="Verdana" w:cs="Arial"/>
          <w:bCs/>
          <w:color w:val="000000"/>
          <w:sz w:val="16"/>
          <w:szCs w:val="16"/>
        </w:rPr>
        <w:t xml:space="preserve">Gesamtschachtvolumen </w:t>
      </w:r>
      <w:r>
        <w:rPr>
          <w:rFonts w:ascii="Verdana" w:hAnsi="Verdana" w:cs="Arial"/>
          <w:bCs/>
          <w:color w:val="000000"/>
          <w:sz w:val="16"/>
          <w:szCs w:val="16"/>
        </w:rPr>
        <w:t xml:space="preserve">aller Installationsschächte </w:t>
      </w:r>
      <w:r>
        <w:rPr>
          <w:rFonts w:ascii="Verdana" w:hAnsi="Verdana" w:cs="Arial"/>
          <w:bCs/>
          <w:color w:val="000000"/>
          <w:sz w:val="16"/>
          <w:szCs w:val="16"/>
        </w:rPr>
        <w:tab/>
      </w:r>
      <w:r>
        <w:rPr>
          <w:rFonts w:ascii="Verdana" w:hAnsi="Verdana" w:cs="Arial"/>
          <w:bCs/>
          <w:color w:val="000000"/>
          <w:sz w:val="16"/>
          <w:szCs w:val="16"/>
        </w:rPr>
        <w:tab/>
      </w:r>
      <w:r>
        <w:rPr>
          <w:rFonts w:ascii="Verdana" w:hAnsi="Verdana" w:cs="Arial"/>
          <w:bCs/>
          <w:color w:val="000000"/>
          <w:sz w:val="16"/>
          <w:szCs w:val="16"/>
        </w:rPr>
        <w:tab/>
      </w:r>
      <w:r>
        <w:rPr>
          <w:rFonts w:ascii="Verdana" w:hAnsi="Verdana" w:cs="Arial"/>
          <w:bCs/>
          <w:color w:val="000000"/>
          <w:sz w:val="16"/>
          <w:szCs w:val="16"/>
        </w:rPr>
        <w:tab/>
      </w:r>
      <w:r>
        <w:rPr>
          <w:rFonts w:ascii="Verdana" w:hAnsi="Verdana" w:cs="Arial"/>
          <w:bCs/>
          <w:color w:val="000000"/>
          <w:sz w:val="16"/>
          <w:szCs w:val="16"/>
        </w:rPr>
        <w:tab/>
      </w:r>
      <w:r>
        <w:rPr>
          <w:rFonts w:ascii="Verdana" w:hAnsi="Verdana" w:cs="Arial"/>
          <w:bCs/>
          <w:color w:val="000000"/>
          <w:sz w:val="16"/>
          <w:szCs w:val="16"/>
        </w:rPr>
        <w:tab/>
      </w:r>
      <w:r>
        <w:rPr>
          <w:rFonts w:ascii="Verdana" w:hAnsi="Verdana" w:cs="Arial"/>
          <w:bCs/>
          <w:color w:val="000000"/>
          <w:sz w:val="16"/>
          <w:szCs w:val="16"/>
        </w:rPr>
        <w:tab/>
      </w:r>
      <w:r w:rsidRPr="00BB0056">
        <w:rPr>
          <w:rFonts w:ascii="Verdana" w:hAnsi="Verdana" w:cs="Arial"/>
          <w:bCs/>
          <w:color w:val="000000"/>
          <w:sz w:val="16"/>
          <w:szCs w:val="16"/>
        </w:rPr>
        <w:t>ohne Abzug der Ver</w:t>
      </w:r>
      <w:r>
        <w:rPr>
          <w:rFonts w:ascii="Verdana" w:hAnsi="Verdana" w:cs="Arial"/>
          <w:bCs/>
          <w:color w:val="000000"/>
          <w:sz w:val="16"/>
          <w:szCs w:val="16"/>
        </w:rPr>
        <w:t xml:space="preserve">- </w:t>
      </w:r>
      <w:r w:rsidRPr="00BB0056">
        <w:rPr>
          <w:rFonts w:ascii="Verdana" w:hAnsi="Verdana" w:cs="Arial"/>
          <w:bCs/>
          <w:color w:val="000000"/>
          <w:sz w:val="16"/>
          <w:szCs w:val="16"/>
        </w:rPr>
        <w:t xml:space="preserve">und </w:t>
      </w:r>
      <w:r>
        <w:rPr>
          <w:rFonts w:ascii="Verdana" w:hAnsi="Verdana" w:cs="Arial"/>
          <w:bCs/>
          <w:color w:val="000000"/>
          <w:sz w:val="16"/>
          <w:szCs w:val="16"/>
        </w:rPr>
        <w:t xml:space="preserve"> Entsorgungssysteme</w:t>
      </w:r>
      <w:r w:rsidRPr="00BB0056">
        <w:rPr>
          <w:rFonts w:ascii="Verdana" w:hAnsi="Verdana" w:cs="Arial"/>
          <w:bCs/>
          <w:color w:val="000000"/>
          <w:sz w:val="16"/>
          <w:szCs w:val="16"/>
        </w:rPr>
        <w:t xml:space="preserve"> </w:t>
      </w:r>
      <w:r w:rsidRPr="00BB0056">
        <w:rPr>
          <w:rFonts w:ascii="Verdana" w:hAnsi="Verdana" w:cs="Arial"/>
          <w:bCs/>
          <w:color w:val="000000"/>
          <w:sz w:val="16"/>
          <w:szCs w:val="16"/>
        </w:rPr>
        <w:tab/>
      </w:r>
      <w:r w:rsidRPr="00BB0056">
        <w:rPr>
          <w:rFonts w:ascii="Verdana" w:hAnsi="Verdana" w:cs="Arial"/>
          <w:bCs/>
          <w:color w:val="000000"/>
          <w:sz w:val="16"/>
          <w:szCs w:val="16"/>
        </w:rPr>
        <w:tab/>
      </w:r>
      <w:r w:rsidRPr="00BB0056">
        <w:rPr>
          <w:rFonts w:ascii="Verdana" w:hAnsi="Verdana" w:cs="Arial"/>
          <w:bCs/>
          <w:color w:val="000000"/>
          <w:sz w:val="16"/>
          <w:szCs w:val="16"/>
        </w:rPr>
        <w:tab/>
      </w:r>
      <w:r w:rsidR="00CC0D99" w:rsidRPr="00BB0056">
        <w:rPr>
          <w:rFonts w:ascii="Verdana" w:hAnsi="Verdana" w:cs="Arial"/>
          <w:bCs/>
          <w:color w:val="000000"/>
          <w:sz w:val="16"/>
          <w:szCs w:val="16"/>
        </w:rPr>
        <w:t xml:space="preserve"> </w:t>
      </w:r>
    </w:p>
    <w:p w:rsidR="00CC0D99" w:rsidRDefault="00CC0D99" w:rsidP="00D908B1">
      <w:pPr>
        <w:pStyle w:val="StandardWeb"/>
        <w:spacing w:before="30" w:beforeAutospacing="0" w:after="0" w:afterAutospacing="0"/>
        <w:ind w:firstLine="700"/>
        <w:rPr>
          <w:rFonts w:ascii="Verdana" w:hAnsi="Verdana" w:cs="Arial"/>
          <w:color w:val="000000"/>
          <w:sz w:val="16"/>
          <w:szCs w:val="16"/>
        </w:rPr>
      </w:pPr>
    </w:p>
    <w:p w:rsidR="00E272FB" w:rsidRDefault="00E272FB" w:rsidP="00E272FB">
      <w:pPr>
        <w:pStyle w:val="P"/>
        <w:jc w:val="both"/>
        <w:rPr>
          <w:rFonts w:ascii="Verdana" w:hAnsi="Verdana"/>
          <w:sz w:val="16"/>
          <w:szCs w:val="18"/>
        </w:rPr>
      </w:pPr>
      <w:r>
        <w:rPr>
          <w:rFonts w:ascii="Verdana" w:hAnsi="Verdana"/>
          <w:color w:val="000000"/>
          <w:sz w:val="16"/>
          <w:szCs w:val="16"/>
        </w:rPr>
        <w:tab/>
      </w:r>
      <w:r w:rsidRPr="00E272FB">
        <w:rPr>
          <w:rFonts w:ascii="Verdana" w:hAnsi="Verdana"/>
          <w:color w:val="000000"/>
          <w:sz w:val="14"/>
          <w:szCs w:val="16"/>
        </w:rPr>
        <w:tab/>
      </w:r>
      <w:r w:rsidRPr="00E272FB">
        <w:rPr>
          <w:rFonts w:ascii="Verdana" w:hAnsi="Verdana"/>
          <w:color w:val="000000"/>
          <w:sz w:val="14"/>
          <w:szCs w:val="16"/>
        </w:rPr>
        <w:tab/>
      </w:r>
      <w:r w:rsidRPr="00E272FB">
        <w:rPr>
          <w:rFonts w:ascii="Verdana" w:hAnsi="Verdana"/>
          <w:sz w:val="16"/>
          <w:szCs w:val="18"/>
        </w:rPr>
        <w:t xml:space="preserve">……………… (Gebäudeart) mit insgesamt …. Geschossen    </w:t>
      </w:r>
    </w:p>
    <w:p w:rsidR="00E272FB" w:rsidRPr="00E272FB" w:rsidRDefault="00E272FB" w:rsidP="00E272FB">
      <w:pPr>
        <w:pStyle w:val="P"/>
        <w:jc w:val="both"/>
        <w:rPr>
          <w:rFonts w:ascii="Verdana" w:hAnsi="Verdana"/>
          <w:sz w:val="16"/>
          <w:szCs w:val="18"/>
        </w:rPr>
      </w:pPr>
    </w:p>
    <w:p w:rsidR="00E272FB" w:rsidRPr="00CC0D99" w:rsidRDefault="00E272FB" w:rsidP="00E272FB">
      <w:pPr>
        <w:pStyle w:val="P"/>
        <w:ind w:left="1446" w:firstLine="678"/>
        <w:jc w:val="both"/>
        <w:rPr>
          <w:rFonts w:ascii="Verdana" w:hAnsi="Verdana"/>
          <w:color w:val="000000"/>
          <w:sz w:val="16"/>
          <w:szCs w:val="16"/>
        </w:rPr>
      </w:pPr>
      <w:r w:rsidRPr="00E272FB">
        <w:rPr>
          <w:rFonts w:ascii="Verdana" w:hAnsi="Verdana"/>
          <w:sz w:val="16"/>
          <w:szCs w:val="18"/>
        </w:rPr>
        <w:t>bestehend aus:</w:t>
      </w:r>
    </w:p>
    <w:p w:rsidR="00E272FB" w:rsidRDefault="00E272FB" w:rsidP="00E272FB">
      <w:pPr>
        <w:spacing w:before="30"/>
        <w:ind w:left="2127" w:right="2268"/>
        <w:jc w:val="both"/>
        <w:rPr>
          <w:rFonts w:ascii="Verdana" w:hAnsi="Verdana" w:cs="Arial"/>
          <w:sz w:val="16"/>
          <w:szCs w:val="20"/>
        </w:rPr>
      </w:pPr>
      <w:r>
        <w:rPr>
          <w:rFonts w:ascii="Verdana" w:hAnsi="Verdana" w:cs="Arial"/>
          <w:sz w:val="16"/>
          <w:szCs w:val="20"/>
        </w:rPr>
        <w:t>l</w:t>
      </w:r>
      <w:r w:rsidRPr="00E272FB">
        <w:rPr>
          <w:rFonts w:ascii="Verdana" w:hAnsi="Verdana" w:cs="Arial"/>
          <w:sz w:val="16"/>
          <w:szCs w:val="20"/>
        </w:rPr>
        <w:t xml:space="preserve">oser Mineralwolldämmstoff </w:t>
      </w:r>
      <w:r w:rsidR="005F3E73" w:rsidRPr="00E272FB">
        <w:rPr>
          <w:rFonts w:ascii="Verdana" w:hAnsi="Verdana" w:cs="Arial"/>
          <w:sz w:val="16"/>
          <w:szCs w:val="20"/>
        </w:rPr>
        <w:t xml:space="preserve">aus </w:t>
      </w:r>
      <w:r w:rsidR="005F3E73">
        <w:rPr>
          <w:rFonts w:ascii="Verdana" w:hAnsi="Verdana" w:cs="Arial"/>
          <w:sz w:val="16"/>
          <w:szCs w:val="20"/>
        </w:rPr>
        <w:t>bauaufsichtlich zugelassenem nichtbrennbarem Baustoff</w:t>
      </w:r>
      <w:r w:rsidRPr="00E272FB">
        <w:rPr>
          <w:rFonts w:ascii="Verdana" w:hAnsi="Verdana" w:cs="Arial"/>
          <w:sz w:val="16"/>
          <w:szCs w:val="20"/>
        </w:rPr>
        <w:t xml:space="preserve">, </w:t>
      </w:r>
      <w:r>
        <w:rPr>
          <w:rFonts w:ascii="Verdana" w:hAnsi="Verdana" w:cs="Arial"/>
          <w:sz w:val="16"/>
          <w:szCs w:val="20"/>
        </w:rPr>
        <w:t>für</w:t>
      </w:r>
      <w:r w:rsidRPr="00E272FB">
        <w:rPr>
          <w:rFonts w:ascii="Verdana" w:hAnsi="Verdana" w:cs="Arial"/>
          <w:sz w:val="16"/>
          <w:szCs w:val="20"/>
        </w:rPr>
        <w:t xml:space="preserve"> die nachträgliche, maschinelle Befüllung und Herstellung von </w:t>
      </w:r>
      <w:r w:rsidR="00B33B4D">
        <w:rPr>
          <w:rFonts w:ascii="Verdana" w:hAnsi="Verdana" w:cs="Arial"/>
          <w:sz w:val="16"/>
          <w:szCs w:val="20"/>
        </w:rPr>
        <w:t xml:space="preserve">feuerbeständigen </w:t>
      </w:r>
      <w:r w:rsidRPr="00E272FB">
        <w:rPr>
          <w:rFonts w:ascii="Verdana" w:hAnsi="Verdana" w:cs="Arial"/>
          <w:sz w:val="16"/>
          <w:szCs w:val="20"/>
        </w:rPr>
        <w:t xml:space="preserve">Installationsschächten, liefern und mit geeigneter Maschinentechnik einbauen. </w:t>
      </w:r>
    </w:p>
    <w:p w:rsidR="005F3E73" w:rsidRDefault="005F3E73" w:rsidP="00E272FB">
      <w:pPr>
        <w:spacing w:before="30"/>
        <w:ind w:left="2127" w:right="2268"/>
        <w:jc w:val="both"/>
        <w:rPr>
          <w:rFonts w:ascii="Verdana" w:hAnsi="Verdana" w:cs="Arial"/>
          <w:sz w:val="16"/>
          <w:szCs w:val="20"/>
        </w:rPr>
      </w:pPr>
      <w:r>
        <w:rPr>
          <w:rFonts w:ascii="Verdana" w:hAnsi="Verdana" w:cs="Arial"/>
          <w:sz w:val="16"/>
          <w:szCs w:val="20"/>
        </w:rPr>
        <w:t>Mit Verwendbarkeitsnachweis vom DIBT als allgemein bauaufsichtliche Zulassung abZ, oder mit allgemeiner Bau-artgenehmigung aBG zur Errichtung vertikaler feuerwiderstandsfähiger Installationsschächte mit Kabel, Rohre, Leitungen für Lüftungsanlagen nach DIN 18017-3</w:t>
      </w:r>
    </w:p>
    <w:p w:rsidR="00E272FB" w:rsidRDefault="00E272FB" w:rsidP="00E272FB">
      <w:pPr>
        <w:spacing w:before="30"/>
        <w:ind w:left="2127" w:right="2268"/>
        <w:jc w:val="both"/>
        <w:rPr>
          <w:rFonts w:ascii="Verdana" w:hAnsi="Verdana" w:cs="Arial"/>
          <w:sz w:val="16"/>
          <w:szCs w:val="20"/>
        </w:rPr>
      </w:pPr>
      <w:r w:rsidRPr="00E272FB">
        <w:rPr>
          <w:rFonts w:ascii="Verdana" w:hAnsi="Verdana" w:cs="Arial"/>
          <w:sz w:val="16"/>
          <w:szCs w:val="20"/>
        </w:rPr>
        <w:t>Dämmung der Installationsschächte für gewerke- und funktionsübergreifende Anforderungen des Brand-,Schall</w:t>
      </w:r>
      <w:r w:rsidR="005F3E73">
        <w:rPr>
          <w:rFonts w:ascii="Verdana" w:hAnsi="Verdana" w:cs="Arial"/>
          <w:sz w:val="16"/>
          <w:szCs w:val="20"/>
        </w:rPr>
        <w:t>-</w:t>
      </w:r>
      <w:r w:rsidRPr="00E272FB">
        <w:rPr>
          <w:rFonts w:ascii="Verdana" w:hAnsi="Verdana" w:cs="Arial"/>
          <w:sz w:val="16"/>
          <w:szCs w:val="20"/>
        </w:rPr>
        <w:t>Wärme- und Geruchsschutzes hauptsächlich für die Gewerke Sanitär, Heizung, Lüftung, Elektro, Trockenbau</w:t>
      </w:r>
    </w:p>
    <w:p w:rsidR="00452366" w:rsidRDefault="00E272FB" w:rsidP="00E272FB">
      <w:pPr>
        <w:spacing w:before="30"/>
        <w:ind w:left="2127" w:right="2268"/>
        <w:jc w:val="both"/>
        <w:rPr>
          <w:rFonts w:ascii="Verdana" w:hAnsi="Verdana" w:cs="Arial"/>
          <w:sz w:val="16"/>
          <w:szCs w:val="20"/>
        </w:rPr>
      </w:pPr>
      <w:r w:rsidRPr="00E272FB">
        <w:rPr>
          <w:rFonts w:ascii="Verdana" w:hAnsi="Verdana" w:cs="Arial"/>
          <w:sz w:val="16"/>
          <w:szCs w:val="20"/>
        </w:rPr>
        <w:t xml:space="preserve">Brandschutzgeprüft nach DIN 4102 – Teil </w:t>
      </w:r>
      <w:r w:rsidR="00452366">
        <w:rPr>
          <w:rFonts w:ascii="Verdana" w:hAnsi="Verdana" w:cs="Arial"/>
          <w:sz w:val="16"/>
          <w:szCs w:val="20"/>
        </w:rPr>
        <w:t>2:1977-09 Brandverhalten von Baustoffen und Bauteilen; Bauteile, Begriffe, Anforderungen und Prüfungen.</w:t>
      </w:r>
    </w:p>
    <w:p w:rsidR="00E272FB" w:rsidRPr="00E272FB" w:rsidRDefault="00E272FB" w:rsidP="00E272FB">
      <w:pPr>
        <w:spacing w:before="30"/>
        <w:ind w:left="2127" w:right="2268"/>
        <w:jc w:val="both"/>
        <w:rPr>
          <w:rFonts w:ascii="Verdana" w:hAnsi="Verdana" w:cs="Arial"/>
          <w:sz w:val="16"/>
          <w:szCs w:val="20"/>
        </w:rPr>
      </w:pPr>
      <w:r w:rsidRPr="00E272FB">
        <w:rPr>
          <w:rFonts w:ascii="Verdana" w:hAnsi="Verdana" w:cs="Arial"/>
          <w:sz w:val="16"/>
          <w:szCs w:val="20"/>
        </w:rPr>
        <w:t xml:space="preserve">Verhinderung von Geruchsübertragungen, Reduzierung von Schallübertragungen und Verbesserung des Wärmeschutzes nach EnEV. </w:t>
      </w:r>
    </w:p>
    <w:p w:rsidR="00E272FB" w:rsidRDefault="00E272FB" w:rsidP="00E272FB">
      <w:pPr>
        <w:pStyle w:val="P"/>
        <w:ind w:left="2127" w:right="2268"/>
        <w:rPr>
          <w:rFonts w:ascii="Verdana" w:hAnsi="Verdana"/>
          <w:sz w:val="16"/>
        </w:rPr>
      </w:pPr>
      <w:r w:rsidRPr="00E272FB">
        <w:rPr>
          <w:rFonts w:ascii="Verdana" w:hAnsi="Verdana"/>
          <w:sz w:val="16"/>
        </w:rPr>
        <w:t xml:space="preserve">- Baustoffklasse: A1 nach DIN EN </w:t>
      </w:r>
      <w:r w:rsidR="00452366">
        <w:rPr>
          <w:rFonts w:ascii="Verdana" w:hAnsi="Verdana"/>
          <w:sz w:val="16"/>
        </w:rPr>
        <w:t>14064:2010-06</w:t>
      </w:r>
      <w:r w:rsidRPr="00E272FB">
        <w:rPr>
          <w:rFonts w:ascii="Verdana" w:hAnsi="Verdana"/>
          <w:sz w:val="16"/>
        </w:rPr>
        <w:t xml:space="preserve"> nicht </w:t>
      </w:r>
      <w:r w:rsidR="00452366">
        <w:rPr>
          <w:rFonts w:ascii="Verdana" w:hAnsi="Verdana"/>
          <w:sz w:val="16"/>
        </w:rPr>
        <w:t>brennbar, Nennrohdichte 90 ± 10 kg/m³, Schmelzpunkt ≥ 1000°C nach DIN 4102-17</w:t>
      </w:r>
    </w:p>
    <w:p w:rsidR="00452366" w:rsidRPr="00E272FB" w:rsidRDefault="00452366" w:rsidP="00E272FB">
      <w:pPr>
        <w:pStyle w:val="P"/>
        <w:ind w:left="2127" w:right="2268"/>
        <w:rPr>
          <w:rFonts w:ascii="Verdana" w:hAnsi="Verdana"/>
          <w:sz w:val="16"/>
        </w:rPr>
      </w:pPr>
    </w:p>
    <w:p w:rsidR="00E272FB" w:rsidRPr="00E272FB" w:rsidRDefault="00E272FB" w:rsidP="00E272FB">
      <w:pPr>
        <w:pStyle w:val="P"/>
        <w:ind w:left="2127" w:right="2268"/>
        <w:rPr>
          <w:rFonts w:ascii="Verdana" w:hAnsi="Verdana"/>
          <w:sz w:val="16"/>
        </w:rPr>
      </w:pPr>
      <w:r w:rsidRPr="00E272FB">
        <w:rPr>
          <w:rFonts w:ascii="Verdana" w:hAnsi="Verdana"/>
          <w:sz w:val="16"/>
        </w:rPr>
        <w:t xml:space="preserve">- Bemessungswert der Wärmeleitfähigkeit: 0,040 </w:t>
      </w:r>
      <w:r w:rsidR="00452366">
        <w:rPr>
          <w:rFonts w:ascii="Verdana" w:hAnsi="Verdana"/>
          <w:sz w:val="16"/>
        </w:rPr>
        <w:t>W</w:t>
      </w:r>
      <w:r w:rsidRPr="00E272FB">
        <w:rPr>
          <w:rFonts w:ascii="Verdana" w:hAnsi="Verdana"/>
          <w:sz w:val="16"/>
        </w:rPr>
        <w:t>/(m*K) </w:t>
      </w:r>
    </w:p>
    <w:p w:rsidR="00E272FB" w:rsidRPr="00E272FB" w:rsidRDefault="00E272FB" w:rsidP="00E272FB">
      <w:pPr>
        <w:pStyle w:val="P"/>
        <w:ind w:left="2127" w:right="2268"/>
        <w:rPr>
          <w:rFonts w:ascii="Verdana" w:hAnsi="Verdana"/>
          <w:sz w:val="16"/>
        </w:rPr>
      </w:pPr>
      <w:r w:rsidRPr="00E272FB">
        <w:rPr>
          <w:rFonts w:ascii="Verdana" w:hAnsi="Verdana"/>
          <w:sz w:val="16"/>
        </w:rPr>
        <w:t> </w:t>
      </w:r>
    </w:p>
    <w:p w:rsidR="005F3E73" w:rsidRDefault="00E272FB" w:rsidP="00E272FB">
      <w:pPr>
        <w:spacing w:before="30"/>
        <w:ind w:left="2127" w:right="2268"/>
        <w:jc w:val="both"/>
        <w:rPr>
          <w:rFonts w:ascii="Verdana" w:hAnsi="Verdana" w:cs="Arial"/>
          <w:color w:val="000000"/>
          <w:sz w:val="16"/>
          <w:szCs w:val="16"/>
        </w:rPr>
      </w:pPr>
      <w:r w:rsidRPr="00E272FB">
        <w:rPr>
          <w:rFonts w:ascii="Verdana" w:hAnsi="Verdana" w:cs="Arial"/>
          <w:sz w:val="16"/>
          <w:szCs w:val="20"/>
        </w:rPr>
        <w:t xml:space="preserve">Bauteilgeprüft als </w:t>
      </w:r>
      <w:r w:rsidR="00452366">
        <w:rPr>
          <w:rFonts w:ascii="Verdana" w:hAnsi="Verdana" w:cs="Arial"/>
          <w:sz w:val="16"/>
          <w:szCs w:val="20"/>
        </w:rPr>
        <w:t xml:space="preserve">feuerbeständiger </w:t>
      </w:r>
      <w:r w:rsidRPr="00E272FB">
        <w:rPr>
          <w:rFonts w:ascii="Verdana" w:hAnsi="Verdana" w:cs="Arial"/>
          <w:sz w:val="16"/>
          <w:szCs w:val="20"/>
        </w:rPr>
        <w:t>Installationsschacht</w:t>
      </w:r>
      <w:r w:rsidR="00452366">
        <w:rPr>
          <w:rFonts w:ascii="Verdana" w:hAnsi="Verdana" w:cs="Arial"/>
          <w:sz w:val="16"/>
          <w:szCs w:val="20"/>
        </w:rPr>
        <w:t xml:space="preserve">, </w:t>
      </w:r>
      <w:r w:rsidRPr="00E272FB">
        <w:rPr>
          <w:rFonts w:ascii="Verdana" w:hAnsi="Verdana" w:cs="Arial"/>
          <w:sz w:val="16"/>
          <w:szCs w:val="20"/>
        </w:rPr>
        <w:t xml:space="preserve">Installationsschacht in Trocken – oder Massivbauweise für nichttragende innere Trennwände nach DIN 4103, Mindestbeplankungsstärke </w:t>
      </w:r>
      <w:r w:rsidR="005F3E73">
        <w:rPr>
          <w:rFonts w:ascii="Verdana" w:hAnsi="Verdana" w:cs="Arial"/>
          <w:sz w:val="16"/>
          <w:szCs w:val="20"/>
        </w:rPr>
        <w:t xml:space="preserve">bei Leichtbauweise </w:t>
      </w:r>
      <w:r w:rsidRPr="00E272FB">
        <w:rPr>
          <w:rFonts w:ascii="Verdana" w:hAnsi="Verdana" w:cs="Arial"/>
          <w:sz w:val="16"/>
          <w:szCs w:val="20"/>
        </w:rPr>
        <w:t xml:space="preserve">2 x 12,5 mm </w:t>
      </w:r>
      <w:r w:rsidR="005F3E73">
        <w:rPr>
          <w:rFonts w:ascii="Verdana" w:hAnsi="Verdana" w:cs="Arial"/>
          <w:sz w:val="16"/>
          <w:szCs w:val="20"/>
        </w:rPr>
        <w:t>GKB oder feuerwiderstandsfähig mit 2 x 20 mm GKF</w:t>
      </w:r>
      <w:r w:rsidR="005F3E73">
        <w:rPr>
          <w:rFonts w:ascii="Verdana" w:hAnsi="Verdana" w:cs="Arial"/>
          <w:color w:val="000000"/>
          <w:sz w:val="16"/>
          <w:szCs w:val="16"/>
        </w:rPr>
        <w:t>.</w:t>
      </w:r>
    </w:p>
    <w:p w:rsidR="00E272FB" w:rsidRPr="00E272FB" w:rsidRDefault="00E272FB" w:rsidP="00E272FB">
      <w:pPr>
        <w:spacing w:before="30"/>
        <w:ind w:left="2127" w:right="2268"/>
        <w:jc w:val="both"/>
        <w:rPr>
          <w:rFonts w:ascii="Verdana" w:hAnsi="Verdana" w:cs="Arial"/>
          <w:sz w:val="16"/>
          <w:szCs w:val="16"/>
        </w:rPr>
      </w:pPr>
      <w:r w:rsidRPr="00E272FB">
        <w:rPr>
          <w:rFonts w:ascii="Verdana" w:hAnsi="Verdana" w:cs="Arial"/>
          <w:sz w:val="16"/>
          <w:szCs w:val="16"/>
        </w:rPr>
        <w:t>Die Bauleistung berücksichtigt die bautechnische und baurechtliche Abklärung und Bearbeitung etwaiger Brandschutzklärungen durch autorisiertes Sachverständigenbüro.</w:t>
      </w:r>
    </w:p>
    <w:p w:rsidR="00E272FB" w:rsidRPr="00673250" w:rsidRDefault="00E272FB" w:rsidP="00E272FB">
      <w:pPr>
        <w:spacing w:before="30"/>
        <w:ind w:left="2127" w:right="2268"/>
        <w:rPr>
          <w:rFonts w:ascii="Verdana" w:hAnsi="Verdana" w:cs="Arial"/>
          <w:sz w:val="16"/>
          <w:szCs w:val="16"/>
          <w:lang w:val="en-US"/>
        </w:rPr>
      </w:pPr>
      <w:r w:rsidRPr="00E272FB">
        <w:rPr>
          <w:rFonts w:ascii="Verdana" w:hAnsi="Verdana" w:cs="Arial"/>
          <w:sz w:val="16"/>
          <w:szCs w:val="16"/>
        </w:rPr>
        <w:t xml:space="preserve">EBD services, </w:t>
      </w:r>
      <w:r w:rsidR="005F3E73">
        <w:rPr>
          <w:rFonts w:ascii="Verdana" w:hAnsi="Verdana" w:cs="Arial"/>
          <w:sz w:val="16"/>
          <w:szCs w:val="16"/>
        </w:rPr>
        <w:t xml:space="preserve">Ostracher Str. 1, 88630 Pfullendorf </w:t>
      </w:r>
      <w:r w:rsidRPr="00673250">
        <w:rPr>
          <w:rFonts w:ascii="Verdana" w:hAnsi="Verdana" w:cs="Arial"/>
          <w:sz w:val="16"/>
          <w:szCs w:val="16"/>
          <w:lang w:val="en-US"/>
        </w:rPr>
        <w:t>Tel.: 0755</w:t>
      </w:r>
      <w:r w:rsidR="005F3E73">
        <w:rPr>
          <w:rFonts w:ascii="Verdana" w:hAnsi="Verdana" w:cs="Arial"/>
          <w:sz w:val="16"/>
          <w:szCs w:val="16"/>
          <w:lang w:val="en-US"/>
        </w:rPr>
        <w:t>2-382 0875</w:t>
      </w:r>
      <w:r w:rsidRPr="00673250">
        <w:rPr>
          <w:rFonts w:ascii="Verdana" w:hAnsi="Verdana" w:cs="Arial"/>
          <w:sz w:val="16"/>
          <w:szCs w:val="16"/>
          <w:lang w:val="en-US"/>
        </w:rPr>
        <w:t xml:space="preserve">  -  Fax: 0755</w:t>
      </w:r>
      <w:r w:rsidR="005F3E73">
        <w:rPr>
          <w:rFonts w:ascii="Verdana" w:hAnsi="Verdana" w:cs="Arial"/>
          <w:sz w:val="16"/>
          <w:szCs w:val="16"/>
          <w:lang w:val="en-US"/>
        </w:rPr>
        <w:t>2- 382 0871</w:t>
      </w:r>
    </w:p>
    <w:p w:rsidR="00E272FB" w:rsidRPr="00673250" w:rsidRDefault="00E17447" w:rsidP="00E272FB">
      <w:pPr>
        <w:spacing w:before="30"/>
        <w:ind w:left="2127" w:right="2268"/>
        <w:rPr>
          <w:rFonts w:ascii="Verdana" w:hAnsi="Verdana" w:cs="Arial"/>
          <w:sz w:val="16"/>
          <w:szCs w:val="16"/>
          <w:lang w:val="en-US"/>
        </w:rPr>
      </w:pPr>
      <w:hyperlink r:id="rId4" w:history="1">
        <w:r w:rsidR="00E272FB" w:rsidRPr="00673250">
          <w:rPr>
            <w:rStyle w:val="Hyperlink"/>
            <w:rFonts w:ascii="Verdana" w:hAnsi="Verdana" w:cs="Arial"/>
            <w:color w:val="auto"/>
            <w:sz w:val="16"/>
            <w:szCs w:val="16"/>
            <w:u w:val="none"/>
            <w:lang w:val="en-US"/>
          </w:rPr>
          <w:t>info@ebd-services.de</w:t>
        </w:r>
      </w:hyperlink>
      <w:r w:rsidR="00E272FB" w:rsidRPr="00673250">
        <w:rPr>
          <w:rFonts w:ascii="Verdana" w:hAnsi="Verdana" w:cs="Arial"/>
          <w:sz w:val="16"/>
          <w:szCs w:val="16"/>
          <w:lang w:val="en-US"/>
        </w:rPr>
        <w:t xml:space="preserve">  </w:t>
      </w:r>
      <w:r w:rsidR="00E272FB" w:rsidRPr="00673250">
        <w:rPr>
          <w:rFonts w:ascii="Verdana" w:hAnsi="Verdana" w:cs="Arial"/>
          <w:sz w:val="16"/>
          <w:szCs w:val="16"/>
          <w:lang w:val="en-US"/>
        </w:rPr>
        <w:tab/>
      </w:r>
      <w:r w:rsidR="00E272FB" w:rsidRPr="00673250">
        <w:rPr>
          <w:rFonts w:ascii="Verdana" w:hAnsi="Verdana" w:cs="Arial"/>
          <w:sz w:val="16"/>
          <w:szCs w:val="16"/>
          <w:lang w:val="en-US"/>
        </w:rPr>
        <w:tab/>
      </w:r>
      <w:r w:rsidR="00E272FB" w:rsidRPr="00673250">
        <w:rPr>
          <w:rFonts w:ascii="Verdana" w:hAnsi="Verdana" w:cs="Arial"/>
          <w:sz w:val="16"/>
          <w:szCs w:val="16"/>
          <w:lang w:val="en-US"/>
        </w:rPr>
        <w:tab/>
      </w:r>
      <w:r w:rsidR="00E272FB" w:rsidRPr="00673250">
        <w:rPr>
          <w:rFonts w:ascii="Verdana" w:hAnsi="Verdana" w:cs="Arial"/>
          <w:sz w:val="16"/>
          <w:szCs w:val="16"/>
          <w:lang w:val="en-US"/>
        </w:rPr>
        <w:tab/>
        <w:t xml:space="preserve">               </w:t>
      </w:r>
      <w:hyperlink r:id="rId5" w:history="1">
        <w:r w:rsidR="00E272FB" w:rsidRPr="00673250">
          <w:rPr>
            <w:rStyle w:val="Hyperlink"/>
            <w:rFonts w:ascii="Verdana" w:hAnsi="Verdana" w:cs="Arial"/>
            <w:color w:val="auto"/>
            <w:sz w:val="16"/>
            <w:szCs w:val="16"/>
            <w:u w:val="none"/>
            <w:lang w:val="en-US"/>
          </w:rPr>
          <w:t>www.ebd-services.de</w:t>
        </w:r>
      </w:hyperlink>
      <w:r w:rsidR="00E272FB" w:rsidRPr="00673250">
        <w:rPr>
          <w:rFonts w:ascii="Verdana" w:hAnsi="Verdana" w:cs="Arial"/>
          <w:sz w:val="16"/>
          <w:szCs w:val="16"/>
          <w:lang w:val="en-US"/>
        </w:rPr>
        <w:t xml:space="preserve"> </w:t>
      </w:r>
    </w:p>
    <w:p w:rsidR="00E272FB" w:rsidRPr="00E272FB" w:rsidRDefault="00E272FB" w:rsidP="00E272FB">
      <w:pPr>
        <w:pStyle w:val="P"/>
        <w:ind w:left="2127" w:right="2268"/>
        <w:rPr>
          <w:rFonts w:ascii="Verdana" w:hAnsi="Verdana"/>
          <w:sz w:val="16"/>
          <w:szCs w:val="16"/>
        </w:rPr>
      </w:pPr>
      <w:r w:rsidRPr="00E272FB">
        <w:rPr>
          <w:rFonts w:ascii="Verdana" w:hAnsi="Verdana"/>
          <w:sz w:val="16"/>
          <w:szCs w:val="16"/>
        </w:rPr>
        <w:t xml:space="preserve">Die Ausführungsarbeiten können komplett in einem Arbeitsgang durchgeführt werden. </w:t>
      </w:r>
    </w:p>
    <w:p w:rsidR="00E272FB" w:rsidRPr="00E272FB" w:rsidRDefault="00E272FB" w:rsidP="00E272FB">
      <w:pPr>
        <w:pStyle w:val="P"/>
        <w:ind w:left="2127" w:right="2268"/>
        <w:rPr>
          <w:rFonts w:ascii="Verdana" w:hAnsi="Verdana"/>
          <w:sz w:val="16"/>
          <w:szCs w:val="16"/>
        </w:rPr>
      </w:pPr>
    </w:p>
    <w:p w:rsidR="005F3E73" w:rsidRDefault="005F3E73" w:rsidP="00E272FB">
      <w:pPr>
        <w:pStyle w:val="P"/>
        <w:ind w:left="2127" w:right="2268"/>
        <w:rPr>
          <w:rFonts w:ascii="Verdana" w:hAnsi="Verdana"/>
          <w:sz w:val="16"/>
          <w:szCs w:val="16"/>
        </w:rPr>
      </w:pPr>
    </w:p>
    <w:p w:rsidR="005F3E73" w:rsidRDefault="005F3E73" w:rsidP="00E272FB">
      <w:pPr>
        <w:pStyle w:val="P"/>
        <w:ind w:left="2127" w:right="2268"/>
        <w:rPr>
          <w:rFonts w:ascii="Verdana" w:hAnsi="Verdana"/>
          <w:sz w:val="16"/>
          <w:szCs w:val="16"/>
        </w:rPr>
      </w:pPr>
    </w:p>
    <w:p w:rsidR="005F3E73" w:rsidRDefault="005F3E73" w:rsidP="00E272FB">
      <w:pPr>
        <w:pStyle w:val="P"/>
        <w:ind w:left="2127" w:right="2268"/>
        <w:rPr>
          <w:rFonts w:ascii="Verdana" w:hAnsi="Verdana"/>
          <w:sz w:val="16"/>
          <w:szCs w:val="16"/>
        </w:rPr>
      </w:pPr>
    </w:p>
    <w:p w:rsidR="00E272FB" w:rsidRPr="00E272FB" w:rsidRDefault="00E272FB" w:rsidP="00E272FB">
      <w:pPr>
        <w:pStyle w:val="P"/>
        <w:ind w:left="2127" w:right="2268"/>
        <w:rPr>
          <w:rFonts w:ascii="Verdana" w:hAnsi="Verdana"/>
          <w:sz w:val="16"/>
          <w:szCs w:val="16"/>
        </w:rPr>
      </w:pPr>
      <w:r w:rsidRPr="00E272FB">
        <w:rPr>
          <w:rFonts w:ascii="Verdana" w:hAnsi="Verdana"/>
          <w:sz w:val="16"/>
          <w:szCs w:val="16"/>
        </w:rPr>
        <w:t>alternativ:</w:t>
      </w:r>
    </w:p>
    <w:p w:rsidR="00E272FB" w:rsidRPr="00E272FB" w:rsidRDefault="00E272FB" w:rsidP="00E272FB">
      <w:pPr>
        <w:pStyle w:val="P"/>
        <w:ind w:left="2127" w:right="2268"/>
        <w:rPr>
          <w:rFonts w:ascii="Verdana" w:hAnsi="Verdana"/>
          <w:sz w:val="16"/>
          <w:szCs w:val="16"/>
        </w:rPr>
      </w:pPr>
      <w:r w:rsidRPr="00E272FB">
        <w:rPr>
          <w:rFonts w:ascii="Verdana" w:hAnsi="Verdana"/>
          <w:sz w:val="16"/>
          <w:szCs w:val="16"/>
        </w:rPr>
        <w:t>Die Ausführungsarbeiten müssen zeitlich getrennt in …. Arbeitsgängen</w:t>
      </w:r>
      <w:r w:rsidR="007C01D0">
        <w:rPr>
          <w:rFonts w:ascii="Verdana" w:hAnsi="Verdana"/>
          <w:sz w:val="16"/>
          <w:szCs w:val="16"/>
        </w:rPr>
        <w:t xml:space="preserve"> (Anfahrten)</w:t>
      </w:r>
      <w:r w:rsidRPr="00E272FB">
        <w:rPr>
          <w:rFonts w:ascii="Verdana" w:hAnsi="Verdana"/>
          <w:sz w:val="16"/>
          <w:szCs w:val="16"/>
        </w:rPr>
        <w:t xml:space="preserve"> ausgeführt werden. </w:t>
      </w:r>
    </w:p>
    <w:p w:rsidR="00E272FB" w:rsidRPr="00E272FB" w:rsidRDefault="00E272FB" w:rsidP="00E272FB">
      <w:pPr>
        <w:pStyle w:val="P"/>
        <w:ind w:left="2127" w:right="2268"/>
        <w:rPr>
          <w:rFonts w:ascii="Verdana" w:hAnsi="Verdana"/>
          <w:sz w:val="16"/>
          <w:szCs w:val="16"/>
        </w:rPr>
      </w:pPr>
    </w:p>
    <w:p w:rsidR="00E272FB" w:rsidRPr="00E272FB" w:rsidRDefault="00E272FB" w:rsidP="00E272FB">
      <w:pPr>
        <w:spacing w:before="30"/>
        <w:ind w:left="2127" w:right="2268"/>
        <w:jc w:val="both"/>
        <w:rPr>
          <w:rFonts w:ascii="Verdana" w:hAnsi="Verdana" w:cs="Arial"/>
          <w:sz w:val="16"/>
          <w:szCs w:val="16"/>
        </w:rPr>
      </w:pPr>
      <w:r w:rsidRPr="00E272FB">
        <w:rPr>
          <w:rFonts w:ascii="Verdana" w:hAnsi="Verdana" w:cs="Arial"/>
          <w:sz w:val="16"/>
          <w:szCs w:val="16"/>
        </w:rPr>
        <w:t>Einblasöffnungen sind nach Herstellerangaben und zugrundeliegenden Verwendbarkeitsnachweisen herzustellen und nach dem Einblasen wieder verschließen. Die genaue Anzahl der Öffnungen ist vor Angebotsabgabe zu ermitteln und ggf. mit der Bauleitung abzustimmen.</w:t>
      </w:r>
      <w:r w:rsidRPr="00E272FB">
        <w:rPr>
          <w:rFonts w:ascii="Verdana" w:hAnsi="Verdana"/>
          <w:sz w:val="16"/>
          <w:szCs w:val="16"/>
        </w:rPr>
        <w:t> </w:t>
      </w:r>
    </w:p>
    <w:p w:rsidR="007C01D0" w:rsidRDefault="007C01D0" w:rsidP="00E272FB">
      <w:pPr>
        <w:pStyle w:val="P"/>
        <w:ind w:left="2127" w:right="2268"/>
        <w:rPr>
          <w:rFonts w:ascii="Verdana" w:hAnsi="Verdana"/>
          <w:b/>
          <w:sz w:val="16"/>
          <w:szCs w:val="16"/>
        </w:rPr>
      </w:pPr>
    </w:p>
    <w:p w:rsidR="00E272FB" w:rsidRPr="00E272FB" w:rsidRDefault="00E272FB" w:rsidP="00E272FB">
      <w:pPr>
        <w:pStyle w:val="P"/>
        <w:ind w:left="2127" w:right="2268"/>
        <w:rPr>
          <w:rFonts w:ascii="Verdana" w:hAnsi="Verdana"/>
          <w:sz w:val="16"/>
          <w:szCs w:val="16"/>
        </w:rPr>
      </w:pPr>
      <w:r w:rsidRPr="00E272FB">
        <w:rPr>
          <w:rFonts w:ascii="Verdana" w:hAnsi="Verdana"/>
          <w:b/>
          <w:sz w:val="16"/>
          <w:szCs w:val="16"/>
        </w:rPr>
        <w:t>Ausführung:</w:t>
      </w:r>
    </w:p>
    <w:p w:rsidR="00E272FB" w:rsidRPr="00E272FB" w:rsidRDefault="00E272FB" w:rsidP="00E272FB">
      <w:pPr>
        <w:pStyle w:val="P"/>
        <w:ind w:left="2127" w:right="2268"/>
        <w:jc w:val="both"/>
        <w:rPr>
          <w:rFonts w:ascii="Verdana" w:hAnsi="Verdana"/>
          <w:sz w:val="16"/>
          <w:szCs w:val="16"/>
        </w:rPr>
      </w:pPr>
      <w:r w:rsidRPr="00E272FB">
        <w:rPr>
          <w:rFonts w:ascii="Verdana" w:hAnsi="Verdana"/>
          <w:sz w:val="16"/>
          <w:szCs w:val="16"/>
        </w:rPr>
        <w:t xml:space="preserve">Die Ausführung hat durch ein </w:t>
      </w:r>
      <w:r w:rsidR="005F3E73">
        <w:rPr>
          <w:rFonts w:ascii="Verdana" w:hAnsi="Verdana"/>
          <w:sz w:val="16"/>
          <w:szCs w:val="16"/>
        </w:rPr>
        <w:t xml:space="preserve">MPA-NRW </w:t>
      </w:r>
      <w:r w:rsidRPr="00E272FB">
        <w:rPr>
          <w:rFonts w:ascii="Verdana" w:hAnsi="Verdana"/>
          <w:sz w:val="16"/>
          <w:szCs w:val="16"/>
        </w:rPr>
        <w:t xml:space="preserve">autorisiertes und zertifiziertes Fachunternehmen auf Grundlage der oben genannten Verwendbarkeitsnachweise und der Herstellerangaben zu erfolgen. Der Vertreiber ist verpflichtet, die Liste der autorisierten Fachunternehmen beim Deutschen Institut für Bautechnik (DIBt) sowie bei den die Produktüberwachung durchführenden Materialprüfanstalten für bauaufsichtliche Kontrollzwecke zu führen. Die Autorisierung des Fachunternehmens ist gegenüber der Bauherrschaft nachzuweisen. Bei der Verarbeitung </w:t>
      </w:r>
      <w:r w:rsidR="00352349">
        <w:rPr>
          <w:rFonts w:ascii="Verdana" w:hAnsi="Verdana"/>
          <w:sz w:val="16"/>
          <w:szCs w:val="16"/>
        </w:rPr>
        <w:t>s</w:t>
      </w:r>
      <w:r w:rsidRPr="00E272FB">
        <w:rPr>
          <w:rFonts w:ascii="Verdana" w:hAnsi="Verdana"/>
          <w:sz w:val="16"/>
          <w:szCs w:val="16"/>
        </w:rPr>
        <w:t>ind die geltenden Arbeitsschutzvorschriften zu beachten.</w:t>
      </w:r>
    </w:p>
    <w:p w:rsidR="00E272FB" w:rsidRPr="00E272FB" w:rsidRDefault="00E272FB" w:rsidP="00E272FB">
      <w:pPr>
        <w:pStyle w:val="P"/>
        <w:ind w:left="2127" w:right="2268"/>
        <w:jc w:val="both"/>
        <w:rPr>
          <w:rFonts w:ascii="Verdana" w:hAnsi="Verdana"/>
          <w:sz w:val="16"/>
          <w:szCs w:val="16"/>
        </w:rPr>
      </w:pPr>
    </w:p>
    <w:p w:rsidR="00352349" w:rsidRDefault="00E272FB" w:rsidP="00E272FB">
      <w:pPr>
        <w:spacing w:before="30"/>
        <w:ind w:left="2127"/>
        <w:rPr>
          <w:rFonts w:ascii="Verdana" w:hAnsi="Verdana" w:cs="Arial"/>
          <w:sz w:val="16"/>
          <w:szCs w:val="16"/>
        </w:rPr>
      </w:pPr>
      <w:r w:rsidRPr="00E272FB">
        <w:rPr>
          <w:rFonts w:ascii="Verdana" w:hAnsi="Verdana" w:cs="Arial"/>
          <w:sz w:val="16"/>
          <w:szCs w:val="16"/>
        </w:rPr>
        <w:t>Fabrikat:</w:t>
      </w:r>
      <w:r w:rsidRPr="00E272FB">
        <w:rPr>
          <w:rFonts w:ascii="Verdana" w:hAnsi="Verdana" w:cs="Arial"/>
          <w:sz w:val="16"/>
          <w:szCs w:val="16"/>
        </w:rPr>
        <w:tab/>
      </w:r>
      <w:r w:rsidR="00352349">
        <w:rPr>
          <w:rFonts w:ascii="Verdana" w:hAnsi="Verdana" w:cs="Arial"/>
          <w:sz w:val="16"/>
          <w:szCs w:val="16"/>
        </w:rPr>
        <w:t>…………………………………………………..</w:t>
      </w:r>
    </w:p>
    <w:p w:rsidR="00352349" w:rsidRDefault="00352349" w:rsidP="00E272FB">
      <w:pPr>
        <w:spacing w:before="30"/>
        <w:ind w:left="2127"/>
        <w:rPr>
          <w:rFonts w:ascii="Verdana" w:hAnsi="Verdana" w:cs="Arial"/>
          <w:sz w:val="16"/>
          <w:szCs w:val="16"/>
        </w:rPr>
      </w:pPr>
      <w:r>
        <w:rPr>
          <w:rFonts w:ascii="Verdana" w:hAnsi="Verdana" w:cs="Arial"/>
          <w:sz w:val="16"/>
          <w:szCs w:val="16"/>
        </w:rPr>
        <w:t>ABZ/ABP</w:t>
      </w:r>
      <w:r>
        <w:rPr>
          <w:rFonts w:ascii="Verdana" w:hAnsi="Verdana" w:cs="Arial"/>
          <w:sz w:val="16"/>
          <w:szCs w:val="16"/>
        </w:rPr>
        <w:tab/>
        <w:t>……………………………………………………</w:t>
      </w:r>
      <w:r w:rsidR="00E272FB" w:rsidRPr="00E272FB">
        <w:rPr>
          <w:rFonts w:ascii="Verdana" w:hAnsi="Verdana" w:cs="Arial"/>
          <w:sz w:val="16"/>
          <w:szCs w:val="16"/>
        </w:rPr>
        <w:t xml:space="preserve">         </w:t>
      </w:r>
    </w:p>
    <w:p w:rsidR="00E272FB" w:rsidRDefault="007C01D0" w:rsidP="00E272FB">
      <w:pPr>
        <w:spacing w:before="30"/>
        <w:ind w:left="2127"/>
        <w:rPr>
          <w:rFonts w:ascii="Verdana" w:hAnsi="Verdana" w:cs="Arial"/>
          <w:sz w:val="16"/>
          <w:szCs w:val="16"/>
        </w:rPr>
      </w:pPr>
      <w:r>
        <w:rPr>
          <w:rFonts w:ascii="Verdana" w:hAnsi="Verdana" w:cs="Arial"/>
          <w:sz w:val="16"/>
          <w:szCs w:val="16"/>
        </w:rPr>
        <w:t>Hersteller:</w:t>
      </w:r>
      <w:r>
        <w:rPr>
          <w:rFonts w:ascii="Verdana" w:hAnsi="Verdana" w:cs="Arial"/>
          <w:sz w:val="16"/>
          <w:szCs w:val="16"/>
        </w:rPr>
        <w:tab/>
        <w:t>…………………………………………………….</w:t>
      </w:r>
    </w:p>
    <w:p w:rsidR="00352349" w:rsidRPr="00E272FB" w:rsidRDefault="00352349" w:rsidP="00E272FB">
      <w:pPr>
        <w:spacing w:before="30"/>
        <w:ind w:left="2127"/>
        <w:rPr>
          <w:rFonts w:ascii="Verdana" w:hAnsi="Verdana" w:cs="Arial"/>
          <w:sz w:val="16"/>
          <w:szCs w:val="16"/>
        </w:rPr>
      </w:pPr>
    </w:p>
    <w:p w:rsidR="00E272FB" w:rsidRPr="00E272FB" w:rsidRDefault="00E272FB" w:rsidP="00E272FB">
      <w:pPr>
        <w:pStyle w:val="StandardWeb"/>
        <w:spacing w:before="30" w:beforeAutospacing="0" w:after="0" w:afterAutospacing="0"/>
        <w:ind w:left="2127"/>
        <w:jc w:val="both"/>
        <w:rPr>
          <w:rFonts w:ascii="Verdana" w:hAnsi="Verdana" w:cs="Arial"/>
          <w:color w:val="000000"/>
          <w:sz w:val="16"/>
          <w:szCs w:val="16"/>
        </w:rPr>
      </w:pPr>
      <w:r w:rsidRPr="00E272FB">
        <w:rPr>
          <w:rFonts w:ascii="Verdana" w:hAnsi="Verdana" w:cs="Arial"/>
          <w:sz w:val="16"/>
          <w:szCs w:val="16"/>
        </w:rPr>
        <w:tab/>
      </w:r>
      <w:r w:rsidRPr="00E272FB">
        <w:rPr>
          <w:rFonts w:ascii="Verdana" w:hAnsi="Verdana" w:cs="Arial"/>
          <w:sz w:val="16"/>
          <w:szCs w:val="16"/>
        </w:rPr>
        <w:tab/>
        <w:t xml:space="preserve">     </w:t>
      </w:r>
      <w:r w:rsidR="007C01D0">
        <w:rPr>
          <w:rFonts w:ascii="Verdana" w:hAnsi="Verdana"/>
          <w:sz w:val="16"/>
          <w:szCs w:val="16"/>
        </w:rPr>
        <w:tab/>
      </w:r>
      <w:r w:rsidR="007C01D0">
        <w:rPr>
          <w:rFonts w:ascii="Verdana" w:hAnsi="Verdana"/>
          <w:sz w:val="16"/>
          <w:szCs w:val="16"/>
        </w:rPr>
        <w:tab/>
      </w:r>
      <w:r w:rsidR="007C01D0">
        <w:rPr>
          <w:rFonts w:ascii="Verdana" w:hAnsi="Verdana"/>
          <w:sz w:val="16"/>
          <w:szCs w:val="16"/>
        </w:rPr>
        <w:tab/>
      </w:r>
      <w:r w:rsidRPr="00E272FB">
        <w:rPr>
          <w:rFonts w:ascii="Verdana" w:hAnsi="Verdana"/>
          <w:sz w:val="16"/>
          <w:szCs w:val="16"/>
        </w:rPr>
        <w:t>liefern und ausführen     …………………………</w:t>
      </w:r>
      <w:r w:rsidRPr="00E272FB">
        <w:rPr>
          <w:rFonts w:ascii="Verdana" w:hAnsi="Verdana"/>
          <w:color w:val="FFFFFF" w:themeColor="background1"/>
          <w:sz w:val="16"/>
          <w:szCs w:val="16"/>
        </w:rPr>
        <w:t>V │ IBAN</w:t>
      </w:r>
    </w:p>
    <w:p w:rsidR="00E272FB" w:rsidRDefault="00E272FB" w:rsidP="00E272FB">
      <w:pPr>
        <w:pStyle w:val="StandardWeb"/>
        <w:spacing w:before="30" w:beforeAutospacing="0" w:after="0" w:afterAutospacing="0"/>
        <w:jc w:val="both"/>
        <w:rPr>
          <w:rFonts w:ascii="Verdana" w:hAnsi="Verdana" w:cs="Arial"/>
          <w:color w:val="000000"/>
          <w:sz w:val="16"/>
          <w:szCs w:val="16"/>
        </w:rPr>
      </w:pPr>
    </w:p>
    <w:p w:rsidR="005D67D4" w:rsidRDefault="000F4EF6" w:rsidP="00AD24FB">
      <w:pPr>
        <w:pStyle w:val="StandardWeb"/>
        <w:spacing w:before="30" w:beforeAutospacing="0" w:after="0" w:afterAutospacing="0"/>
        <w:rPr>
          <w:rFonts w:ascii="Verdana" w:hAnsi="Verdana" w:cs="Arial"/>
          <w:color w:val="000000"/>
          <w:sz w:val="16"/>
          <w:szCs w:val="16"/>
        </w:rPr>
      </w:pPr>
      <w:r w:rsidRPr="00CC0D99">
        <w:rPr>
          <w:rFonts w:ascii="Verdana" w:hAnsi="Verdana" w:cs="Arial"/>
          <w:noProof/>
          <w:color w:val="000000"/>
          <w:sz w:val="16"/>
          <w:szCs w:val="16"/>
        </w:rPr>
        <mc:AlternateContent>
          <mc:Choice Requires="wps">
            <w:drawing>
              <wp:anchor distT="0" distB="0" distL="114300" distR="114300" simplePos="0" relativeHeight="251661312" behindDoc="0" locked="0" layoutInCell="1" allowOverlap="1" wp14:anchorId="32A896F9" wp14:editId="08B49245">
                <wp:simplePos x="0" y="0"/>
                <wp:positionH relativeFrom="column">
                  <wp:posOffset>46990</wp:posOffset>
                </wp:positionH>
                <wp:positionV relativeFrom="paragraph">
                  <wp:posOffset>105571</wp:posOffset>
                </wp:positionV>
                <wp:extent cx="5731510" cy="13335"/>
                <wp:effectExtent l="19050" t="19050" r="21590" b="24765"/>
                <wp:wrapNone/>
                <wp:docPr id="4" name="Gerader Verbinder 4"/>
                <wp:cNvGraphicFramePr/>
                <a:graphic xmlns:a="http://schemas.openxmlformats.org/drawingml/2006/main">
                  <a:graphicData uri="http://schemas.microsoft.com/office/word/2010/wordprocessingShape">
                    <wps:wsp>
                      <wps:cNvCnPr/>
                      <wps:spPr>
                        <a:xfrm flipV="1">
                          <a:off x="0" y="0"/>
                          <a:ext cx="5731510" cy="1333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DE3FE" id="Gerader Verbinde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pt,8.3pt" to="4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" strokecolor="black [3213]" strokeweight="2.25pt">
                <v:stroke joinstyle="miter"/>
              </v:line>
            </w:pict>
          </mc:Fallback>
        </mc:AlternateContent>
      </w:r>
    </w:p>
    <w:p w:rsidR="00484119" w:rsidRPr="00CC0D99" w:rsidRDefault="00484119" w:rsidP="00AD24FB">
      <w:pPr>
        <w:pStyle w:val="StandardWeb"/>
        <w:spacing w:before="30" w:beforeAutospacing="0" w:after="0" w:afterAutospacing="0"/>
        <w:rPr>
          <w:rFonts w:ascii="Verdana" w:hAnsi="Verdana" w:cs="Arial"/>
          <w:color w:val="000000"/>
          <w:sz w:val="16"/>
          <w:szCs w:val="16"/>
        </w:rPr>
      </w:pPr>
    </w:p>
    <w:p w:rsidR="00D908B1" w:rsidRPr="00CC0D99" w:rsidRDefault="00D908B1">
      <w:pPr>
        <w:rPr>
          <w:rFonts w:ascii="Verdana" w:hAnsi="Verdana"/>
          <w:sz w:val="16"/>
          <w:szCs w:val="16"/>
        </w:rPr>
      </w:pPr>
    </w:p>
    <w:sectPr w:rsidR="00D908B1" w:rsidRPr="00CC0D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Bold">
    <w:altName w:val="Arial"/>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B1"/>
    <w:rsid w:val="00006657"/>
    <w:rsid w:val="00053674"/>
    <w:rsid w:val="0009042A"/>
    <w:rsid w:val="000F4EF6"/>
    <w:rsid w:val="00265E4E"/>
    <w:rsid w:val="00352349"/>
    <w:rsid w:val="0036010A"/>
    <w:rsid w:val="00452366"/>
    <w:rsid w:val="00484119"/>
    <w:rsid w:val="004B5B91"/>
    <w:rsid w:val="005348B4"/>
    <w:rsid w:val="005D67D4"/>
    <w:rsid w:val="005F3E73"/>
    <w:rsid w:val="00634AD4"/>
    <w:rsid w:val="00673250"/>
    <w:rsid w:val="00755F4E"/>
    <w:rsid w:val="007C01D0"/>
    <w:rsid w:val="007D499D"/>
    <w:rsid w:val="007E6C60"/>
    <w:rsid w:val="00917B47"/>
    <w:rsid w:val="00AD24FB"/>
    <w:rsid w:val="00B33B4D"/>
    <w:rsid w:val="00BB0056"/>
    <w:rsid w:val="00BD1F51"/>
    <w:rsid w:val="00C13EEC"/>
    <w:rsid w:val="00C26223"/>
    <w:rsid w:val="00C6307D"/>
    <w:rsid w:val="00C63A16"/>
    <w:rsid w:val="00C87CF7"/>
    <w:rsid w:val="00CC0D99"/>
    <w:rsid w:val="00D908B1"/>
    <w:rsid w:val="00DE2BE5"/>
    <w:rsid w:val="00E17447"/>
    <w:rsid w:val="00E272FB"/>
    <w:rsid w:val="00E773F0"/>
    <w:rsid w:val="00ED59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049BB-3FE3-4B15-AE7F-611D8E4D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AD24FB"/>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908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D908B1"/>
  </w:style>
  <w:style w:type="character" w:styleId="Fett">
    <w:name w:val="Strong"/>
    <w:basedOn w:val="Absatz-Standardschriftart"/>
    <w:uiPriority w:val="22"/>
    <w:qFormat/>
    <w:rsid w:val="00C13EEC"/>
    <w:rPr>
      <w:b/>
      <w:bCs/>
    </w:rPr>
  </w:style>
  <w:style w:type="character" w:customStyle="1" w:styleId="berschrift4Zchn">
    <w:name w:val="Überschrift 4 Zchn"/>
    <w:basedOn w:val="Absatz-Standardschriftart"/>
    <w:link w:val="berschrift4"/>
    <w:uiPriority w:val="9"/>
    <w:rsid w:val="00AD24FB"/>
    <w:rPr>
      <w:rFonts w:ascii="Times New Roman" w:eastAsia="Times New Roman" w:hAnsi="Times New Roman" w:cs="Times New Roman"/>
      <w:b/>
      <w:bCs/>
      <w:sz w:val="24"/>
      <w:szCs w:val="24"/>
      <w:lang w:eastAsia="de-DE"/>
    </w:rPr>
  </w:style>
  <w:style w:type="character" w:customStyle="1" w:styleId="black">
    <w:name w:val="black"/>
    <w:basedOn w:val="Absatz-Standardschriftart"/>
    <w:rsid w:val="00AD24FB"/>
  </w:style>
  <w:style w:type="paragraph" w:customStyle="1" w:styleId="bodytext">
    <w:name w:val="bodytext"/>
    <w:basedOn w:val="Standard"/>
    <w:rsid w:val="00AD24F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65E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5E4E"/>
    <w:rPr>
      <w:rFonts w:ascii="Segoe UI" w:hAnsi="Segoe UI" w:cs="Segoe UI"/>
      <w:sz w:val="18"/>
      <w:szCs w:val="18"/>
    </w:rPr>
  </w:style>
  <w:style w:type="character" w:styleId="Hyperlink">
    <w:name w:val="Hyperlink"/>
    <w:basedOn w:val="Absatz-Standardschriftart"/>
    <w:uiPriority w:val="99"/>
    <w:unhideWhenUsed/>
    <w:rsid w:val="000F4EF6"/>
    <w:rPr>
      <w:color w:val="0563C1" w:themeColor="hyperlink"/>
      <w:u w:val="single"/>
    </w:rPr>
  </w:style>
  <w:style w:type="paragraph" w:customStyle="1" w:styleId="P">
    <w:name w:val="P"/>
    <w:basedOn w:val="Standard"/>
    <w:rsid w:val="00E272FB"/>
    <w:pPr>
      <w:spacing w:before="30" w:after="30" w:line="240" w:lineRule="auto"/>
      <w:ind w:left="30" w:right="30"/>
    </w:pPr>
    <w:rPr>
      <w:rFonts w:ascii="Arial" w:eastAsia="Arial" w:hAnsi="Arial" w:cs="Arial"/>
      <w:sz w:val="23"/>
      <w:szCs w:val="20"/>
      <w:lang w:eastAsia="de-DE"/>
    </w:rPr>
  </w:style>
  <w:style w:type="paragraph" w:styleId="Kopfzeile">
    <w:name w:val="header"/>
    <w:basedOn w:val="Standard"/>
    <w:link w:val="KopfzeileZchn"/>
    <w:uiPriority w:val="99"/>
    <w:unhideWhenUsed/>
    <w:rsid w:val="00E272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324828">
      <w:bodyDiv w:val="1"/>
      <w:marLeft w:val="0"/>
      <w:marRight w:val="0"/>
      <w:marTop w:val="0"/>
      <w:marBottom w:val="0"/>
      <w:divBdr>
        <w:top w:val="none" w:sz="0" w:space="0" w:color="auto"/>
        <w:left w:val="none" w:sz="0" w:space="0" w:color="auto"/>
        <w:bottom w:val="none" w:sz="0" w:space="0" w:color="auto"/>
        <w:right w:val="none" w:sz="0" w:space="0" w:color="auto"/>
      </w:divBdr>
    </w:div>
    <w:div w:id="720207032">
      <w:bodyDiv w:val="1"/>
      <w:marLeft w:val="0"/>
      <w:marRight w:val="0"/>
      <w:marTop w:val="0"/>
      <w:marBottom w:val="0"/>
      <w:divBdr>
        <w:top w:val="none" w:sz="0" w:space="0" w:color="auto"/>
        <w:left w:val="none" w:sz="0" w:space="0" w:color="auto"/>
        <w:bottom w:val="none" w:sz="0" w:space="0" w:color="auto"/>
        <w:right w:val="none" w:sz="0" w:space="0" w:color="auto"/>
      </w:divBdr>
    </w:div>
    <w:div w:id="21410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d-services.de" TargetMode="External"/><Relationship Id="rId4" Type="http://schemas.openxmlformats.org/officeDocument/2006/relationships/hyperlink" Target="mailto:info@ebd-service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Friedhelm Simon</dc:creator>
  <cp:keywords/>
  <dc:description/>
  <cp:lastModifiedBy>Microsoft Office User</cp:lastModifiedBy>
  <cp:revision>2</cp:revision>
  <cp:lastPrinted>2014-12-03T10:50:00Z</cp:lastPrinted>
  <dcterms:created xsi:type="dcterms:W3CDTF">2020-05-12T06:42:00Z</dcterms:created>
  <dcterms:modified xsi:type="dcterms:W3CDTF">2020-05-12T06:42:00Z</dcterms:modified>
</cp:coreProperties>
</file>